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8A2343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</w:t>
      </w:r>
      <w:proofErr w:type="spellStart"/>
      <w:r w:rsidR="000E2F46" w:rsidRPr="00246D0E">
        <w:rPr>
          <w:rFonts w:eastAsia="Times New Roman"/>
          <w:b/>
          <w:w w:val="110"/>
          <w:sz w:val="28"/>
          <w:szCs w:val="28"/>
        </w:rPr>
        <w:t>Роскомнадзора</w:t>
      </w:r>
      <w:proofErr w:type="spellEnd"/>
      <w:r w:rsidR="000E2F46" w:rsidRPr="00246D0E">
        <w:rPr>
          <w:rFonts w:eastAsia="Times New Roman"/>
          <w:b/>
          <w:w w:val="110"/>
          <w:sz w:val="28"/>
          <w:szCs w:val="28"/>
        </w:rPr>
        <w:t xml:space="preserve"> по Уральскому федеральному округу </w:t>
      </w:r>
      <w:r w:rsidR="00E0030E">
        <w:rPr>
          <w:rFonts w:eastAsia="Times New Roman"/>
          <w:b/>
          <w:w w:val="110"/>
          <w:sz w:val="28"/>
          <w:szCs w:val="28"/>
        </w:rPr>
        <w:t>в 1 квартале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E0030E">
        <w:rPr>
          <w:rFonts w:eastAsia="Times New Roman"/>
          <w:b/>
          <w:w w:val="110"/>
          <w:sz w:val="28"/>
          <w:szCs w:val="28"/>
        </w:rPr>
        <w:t>4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E0030E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E0030E" w:rsidRPr="00E0030E" w:rsidRDefault="008A2343" w:rsidP="00E0030E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В адрес Управления поступило </w:t>
      </w:r>
      <w:r w:rsidR="00E0030E" w:rsidRPr="00E0030E">
        <w:rPr>
          <w:sz w:val="28"/>
          <w:szCs w:val="28"/>
        </w:rPr>
        <w:t>1282/1950 обращений (здесь и далее указываются данные за 1 квартал 2023 /1 квартал 2024 года).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 xml:space="preserve">1049/1498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E0030E">
        <w:rPr>
          <w:sz w:val="28"/>
          <w:szCs w:val="28"/>
        </w:rPr>
        <w:t>Роскомнадзора</w:t>
      </w:r>
      <w:proofErr w:type="spellEnd"/>
      <w:r w:rsidRPr="00E0030E">
        <w:rPr>
          <w:sz w:val="28"/>
          <w:szCs w:val="28"/>
        </w:rPr>
        <w:t xml:space="preserve"> (Управления) и по электронной почте.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 xml:space="preserve">Переслано по принадлежности в ТУ </w:t>
      </w:r>
      <w:proofErr w:type="spellStart"/>
      <w:r w:rsidRPr="00E0030E">
        <w:rPr>
          <w:sz w:val="28"/>
          <w:szCs w:val="28"/>
        </w:rPr>
        <w:t>Роскомнадзора</w:t>
      </w:r>
      <w:proofErr w:type="spellEnd"/>
      <w:r w:rsidRPr="00E0030E">
        <w:rPr>
          <w:sz w:val="28"/>
          <w:szCs w:val="28"/>
        </w:rPr>
        <w:t xml:space="preserve"> в отчетный период 7/20 обращений граждан.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В Роскомнадзор переслано 70/73 обращений.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 xml:space="preserve">В Аппарат полномочного представителя Президента Российской Федерации в Уральском федеральном округе, территориальные органы федеральных органов исполнительной власти (в том числе ТУ </w:t>
      </w:r>
      <w:proofErr w:type="spellStart"/>
      <w:r w:rsidRPr="00E0030E">
        <w:rPr>
          <w:sz w:val="28"/>
          <w:szCs w:val="28"/>
        </w:rPr>
        <w:t>Роскомнадзора</w:t>
      </w:r>
      <w:proofErr w:type="spellEnd"/>
      <w:r w:rsidRPr="00E0030E">
        <w:rPr>
          <w:sz w:val="28"/>
          <w:szCs w:val="28"/>
        </w:rPr>
        <w:t>), а также органы государственной власти и местного самоуправления переслано 245/422 обращений. В органы прокуратуры переадресовано 66/85 обращений.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- 444 (34,6%) / 547 (28,1%) обращений относятся к сфере защиты персональных данных;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 xml:space="preserve">- 455 (35,5%) / 919 (47,1%) – к сфере связи; 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- 36 (5,5%) / 32 (1,6%) обращений относятся к сфере массовых коммуникаций;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- 227 (17,7%) / 338 (17,3%) – содержат вопросы административного характера, в том числе: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14 (1,1%) / 3 (0,2%) – благодарности;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5 (0,4%) / 23 (1,2%) – вопросы правового характера;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 xml:space="preserve">5 (0,4%) / 16 (0,8%) – обращения, не </w:t>
      </w:r>
      <w:proofErr w:type="gramStart"/>
      <w:r w:rsidRPr="00E0030E">
        <w:rPr>
          <w:sz w:val="28"/>
          <w:szCs w:val="28"/>
        </w:rPr>
        <w:t>содержащее</w:t>
      </w:r>
      <w:proofErr w:type="gramEnd"/>
      <w:r w:rsidRPr="00E0030E">
        <w:rPr>
          <w:sz w:val="28"/>
          <w:szCs w:val="28"/>
        </w:rPr>
        <w:t xml:space="preserve"> сути;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5 (0,4) / 1 (0,1%) – отзыв обращения, заявления, жалобы;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14 (1,1%) / 3 (0,2%) – получение информации по ранее поданным обращениям/документам;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 xml:space="preserve">224 (17,7%) / 292 (0,3%) – вопросы, не относящиеся к деятельности </w:t>
      </w:r>
      <w:proofErr w:type="spellStart"/>
      <w:r w:rsidRPr="00E0030E">
        <w:rPr>
          <w:sz w:val="28"/>
          <w:szCs w:val="28"/>
        </w:rPr>
        <w:t>Роскомнадзора</w:t>
      </w:r>
      <w:proofErr w:type="spellEnd"/>
      <w:r w:rsidRPr="00E0030E">
        <w:rPr>
          <w:sz w:val="28"/>
          <w:szCs w:val="28"/>
        </w:rPr>
        <w:t>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- 70 (5,5%) / 114 (39,1%) – Интернет и информационные технологии, из них: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0 (0%) / 27 (1,4%) – учёт рекламы в сети Интернет;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64 (4,9%) / 82 (4,2%) – вопросы организации деятельности сайтов (другие нарушения в социальных сетях, игровых серверах, сайтах и т.д.);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0 (0%) / 1 (0,1%) – сообщения о нарушении положений 187-ФЗ (распространение аудио и видео с нарушением авторских прав);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1 (0,1%) / 1 (0,1%) – сообщения о нарушении положений 436-ФЗ (порнография, наркотики, суицид, пропаганда нетрадиционных сексуальных отношений);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3 (0,2%) / 3 (0,2%) – требования о разблокировке сайтов.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Из поступивших 1950 обращений в 1 квартале 2024 года рассмотрено  1603 (82,2%) обращений. По результатам рассмотрения обращений граждан вынесены решения: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поддержаны –</w:t>
      </w:r>
      <w:r>
        <w:rPr>
          <w:sz w:val="28"/>
          <w:szCs w:val="28"/>
        </w:rPr>
        <w:t xml:space="preserve"> </w:t>
      </w:r>
      <w:r w:rsidRPr="00E0030E">
        <w:rPr>
          <w:sz w:val="28"/>
          <w:szCs w:val="28"/>
        </w:rPr>
        <w:t>107 (6,7%);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не поддержаны –</w:t>
      </w:r>
      <w:r>
        <w:rPr>
          <w:sz w:val="28"/>
          <w:szCs w:val="28"/>
        </w:rPr>
        <w:t xml:space="preserve"> </w:t>
      </w:r>
      <w:r w:rsidRPr="00E0030E">
        <w:rPr>
          <w:sz w:val="28"/>
          <w:szCs w:val="28"/>
        </w:rPr>
        <w:t>32 (2%);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разъяснено –</w:t>
      </w:r>
      <w:r>
        <w:rPr>
          <w:sz w:val="28"/>
          <w:szCs w:val="28"/>
        </w:rPr>
        <w:t xml:space="preserve"> </w:t>
      </w:r>
      <w:r w:rsidRPr="00E0030E">
        <w:rPr>
          <w:sz w:val="28"/>
          <w:szCs w:val="28"/>
        </w:rPr>
        <w:t>1036 (64,6%);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перенаправлено по принадлежности –</w:t>
      </w:r>
      <w:r>
        <w:rPr>
          <w:sz w:val="28"/>
          <w:szCs w:val="28"/>
        </w:rPr>
        <w:t xml:space="preserve"> </w:t>
      </w:r>
      <w:r w:rsidRPr="00E0030E">
        <w:rPr>
          <w:sz w:val="28"/>
          <w:szCs w:val="28"/>
        </w:rPr>
        <w:t>385 (24%);</w:t>
      </w:r>
    </w:p>
    <w:p w:rsidR="00E0030E" w:rsidRP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о</w:t>
      </w:r>
      <w:r>
        <w:rPr>
          <w:sz w:val="28"/>
          <w:szCs w:val="28"/>
        </w:rPr>
        <w:t>бращение отозвано гражданином –</w:t>
      </w:r>
      <w:r w:rsidRPr="00E0030E">
        <w:rPr>
          <w:sz w:val="28"/>
          <w:szCs w:val="28"/>
        </w:rPr>
        <w:t xml:space="preserve"> 1 (0,1%);</w:t>
      </w:r>
    </w:p>
    <w:p w:rsidR="00E0030E" w:rsidRDefault="00E0030E" w:rsidP="00E0030E">
      <w:pPr>
        <w:ind w:left="-426" w:firstLine="709"/>
        <w:jc w:val="both"/>
        <w:rPr>
          <w:sz w:val="28"/>
          <w:szCs w:val="28"/>
        </w:rPr>
      </w:pPr>
      <w:r w:rsidRPr="00E0030E">
        <w:rPr>
          <w:sz w:val="28"/>
          <w:szCs w:val="28"/>
        </w:rPr>
        <w:t>Находятся на рассмотрении –</w:t>
      </w:r>
      <w:r>
        <w:rPr>
          <w:sz w:val="28"/>
          <w:szCs w:val="28"/>
        </w:rPr>
        <w:t xml:space="preserve"> </w:t>
      </w:r>
      <w:r w:rsidRPr="00E0030E">
        <w:rPr>
          <w:sz w:val="28"/>
          <w:szCs w:val="28"/>
        </w:rPr>
        <w:t>347 (21,7%).</w:t>
      </w:r>
    </w:p>
    <w:p w:rsidR="008A2343" w:rsidRPr="008A2343" w:rsidRDefault="008A2343" w:rsidP="00E0030E">
      <w:pPr>
        <w:ind w:left="-426" w:firstLine="709"/>
        <w:jc w:val="both"/>
        <w:rPr>
          <w:sz w:val="28"/>
          <w:szCs w:val="28"/>
        </w:rPr>
      </w:pPr>
      <w:r w:rsidRPr="008A2343">
        <w:rPr>
          <w:sz w:val="28"/>
          <w:szCs w:val="28"/>
        </w:rPr>
        <w:t xml:space="preserve">В отчетный период обращения перенаправлялись по принадлежности в органы прокуратуры, в Управление </w:t>
      </w:r>
      <w:proofErr w:type="spellStart"/>
      <w:r w:rsidRPr="008A2343">
        <w:rPr>
          <w:sz w:val="28"/>
          <w:szCs w:val="28"/>
        </w:rPr>
        <w:t>Роспотребнадзора</w:t>
      </w:r>
      <w:proofErr w:type="spellEnd"/>
      <w:r w:rsidRPr="008A2343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8A2343" w:rsidRPr="00E0030E" w:rsidRDefault="008A2343" w:rsidP="008A2343">
      <w:pPr>
        <w:ind w:left="-426" w:firstLine="709"/>
        <w:jc w:val="both"/>
        <w:rPr>
          <w:sz w:val="16"/>
          <w:szCs w:val="16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E31612" w:rsidRPr="00E31612" w:rsidRDefault="00880022" w:rsidP="00E3161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Из поступивших за </w:t>
      </w:r>
      <w:r w:rsidR="00E31612" w:rsidRPr="00E31612">
        <w:rPr>
          <w:sz w:val="28"/>
          <w:szCs w:val="28"/>
        </w:rPr>
        <w:t xml:space="preserve">в 1 квартале 2024 года 547 обращений 510 </w:t>
      </w:r>
      <w:proofErr w:type="gramStart"/>
      <w:r w:rsidR="00E31612" w:rsidRPr="00E31612">
        <w:rPr>
          <w:sz w:val="28"/>
          <w:szCs w:val="28"/>
        </w:rPr>
        <w:t>направлены</w:t>
      </w:r>
      <w:proofErr w:type="gramEnd"/>
      <w:r w:rsidR="00E31612" w:rsidRPr="00E31612">
        <w:rPr>
          <w:sz w:val="28"/>
          <w:szCs w:val="28"/>
        </w:rPr>
        <w:t xml:space="preserve"> физическими лицами; 37 - юридическими лицами.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 xml:space="preserve">Из 510 обращений, поступивших от физических лиц, 478 – о возможном нарушении владельцами интернет-сайтов; </w:t>
      </w:r>
      <w:proofErr w:type="spellStart"/>
      <w:r w:rsidRPr="00E31612">
        <w:rPr>
          <w:sz w:val="28"/>
          <w:szCs w:val="28"/>
        </w:rPr>
        <w:t>коллекторскими</w:t>
      </w:r>
      <w:proofErr w:type="spellEnd"/>
      <w:r w:rsidRPr="00E31612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От юридических лиц поступило 37 обращений, из них: 26 касались необходимости разъяснения законодательства РФ в области персональных данных, 11 обращений поступили по вопросам нарушения законодательства в области персональных данных.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По результатам рассмотрения в 1 квартале 2024 года 351 обращения Управлением установлено, что 309 обращений содержат доводы о нарушениях прав и законных интересов граждан или информацию о нарушениях прав третьих лиц, 37 обращений касаются разъяснения действующего законодательства РФ в области персональных данных, 5 обращений касаются обжалования действий Управления.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Категории операторов, относительно которых приводятся доводы о нарушениях: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государственные и муниципальные органы – 17;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банки и кредитные организации – 205;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proofErr w:type="spellStart"/>
      <w:r w:rsidRPr="00E31612">
        <w:rPr>
          <w:sz w:val="28"/>
          <w:szCs w:val="28"/>
        </w:rPr>
        <w:t>коллекторские</w:t>
      </w:r>
      <w:proofErr w:type="spellEnd"/>
      <w:r w:rsidRPr="00E31612">
        <w:rPr>
          <w:sz w:val="28"/>
          <w:szCs w:val="28"/>
        </w:rPr>
        <w:t xml:space="preserve"> агентства – 2;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операторы связи – 10;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владельцы интернет-сайтов – 98;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социальные сети – 22;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организации ЖКХ – 34;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зарубежные интернет-сайты – 1;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образовательные организации – 36;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СМИ – 2;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иные операторы – 51.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Таким образом, большая часть нарушений приходится на кредитные организации, владельцев интернет-сайтов и образовательные учреждения.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317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Информация о нарушениях подтвердилась в 34 случаях.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 xml:space="preserve">По результатам рассмотрения обращений выявлены нарушения обязательных требований действующего законодательства Российской Федерации в области персональных данных, образующие состав административного правонарушения, ответственность за которое предусмотрена ст. 13.11 КоАП РФ, в </w:t>
      </w:r>
      <w:proofErr w:type="gramStart"/>
      <w:r w:rsidRPr="00E31612">
        <w:rPr>
          <w:sz w:val="28"/>
          <w:szCs w:val="28"/>
        </w:rPr>
        <w:t>связи</w:t>
      </w:r>
      <w:proofErr w:type="gramEnd"/>
      <w:r w:rsidRPr="00E31612">
        <w:rPr>
          <w:sz w:val="28"/>
          <w:szCs w:val="28"/>
        </w:rPr>
        <w:t xml:space="preserve"> с чем составлено 17 протоколов по ч. 1 ст. 13.11 КоАП РФ и 1 протокол по ч. 4 ст. 13.11 КоАП РФ.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В ходе рассмотрения обращений граждан в адрес операторов направлено 25 требований о блокировании или уничтожении недостоверных или полученных незаконным путем персональных данных заявителей. Срок предоставления ответа на 4 требования у операторов не истек.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Направлено в суд 1 исковое заявление в защиту прав субъектов персональных данных.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Срок рассмотрения 196 обращений истекает во 2 квартале 2024 года.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>В 1 квартале 20234 года в адрес Управления поступило заявление гражданина о привлечении к административной ответственности юридического лица, допустившего распространение персональных данных посредством размещения документов, содержащих персональные данные, на входной двери жилого помещения, принадлежащего заявителю по ч. 1 ст. 13.11 КоАП РФ.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 w:rsidRPr="00E31612">
        <w:rPr>
          <w:sz w:val="28"/>
          <w:szCs w:val="28"/>
        </w:rPr>
        <w:t xml:space="preserve">Согласно изложенным в обращении доводам заявитель ранее являлся работником оператора, который в рамках взаимодействия с сотрудником по вопросу увольнения осуществил выезд по месту жительства заявителя и </w:t>
      </w:r>
      <w:proofErr w:type="gramStart"/>
      <w:r w:rsidRPr="00E31612">
        <w:rPr>
          <w:sz w:val="28"/>
          <w:szCs w:val="28"/>
        </w:rPr>
        <w:t>разместил конверт</w:t>
      </w:r>
      <w:proofErr w:type="gramEnd"/>
      <w:r w:rsidRPr="00E31612">
        <w:rPr>
          <w:sz w:val="28"/>
          <w:szCs w:val="28"/>
        </w:rPr>
        <w:t xml:space="preserve"> с уведомлением, содержащим персональные данные заявителя. Акт выезда по месту жительства заявителя с подписями представителей оператора с фотоматериалами размещения документов, содержащих персональные данные заявителя, на входной двери жилого помещения представлен в судебном процессе по делу о трудовом споре.</w:t>
      </w:r>
    </w:p>
    <w:p w:rsidR="00E31612" w:rsidRPr="00E31612" w:rsidRDefault="00E31612" w:rsidP="00E31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31612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запросе сведений</w:t>
      </w:r>
      <w:r w:rsidRPr="00E31612">
        <w:rPr>
          <w:sz w:val="28"/>
          <w:szCs w:val="28"/>
        </w:rPr>
        <w:t xml:space="preserve"> оператор подтвердил факт неправомерного распространения персональных данных заявителя в адрес неопределенного круга лиц.</w:t>
      </w:r>
    </w:p>
    <w:p w:rsidR="000A1CA2" w:rsidRPr="00E0030E" w:rsidRDefault="00E31612" w:rsidP="00E31612">
      <w:pPr>
        <w:ind w:firstLine="709"/>
        <w:jc w:val="both"/>
        <w:rPr>
          <w:sz w:val="28"/>
          <w:szCs w:val="28"/>
          <w:u w:val="single"/>
        </w:rPr>
      </w:pPr>
      <w:r w:rsidRPr="00E31612">
        <w:rPr>
          <w:sz w:val="28"/>
          <w:szCs w:val="28"/>
        </w:rPr>
        <w:t>По результатам рассмотрения заявления Управлением составлен протокол по ч. 1 ст. 13.11 КоАП РФ, который согласован с ЦА и направлен в адрес мирового суда в установленный срок. В настоящее время материалы находятся на рассмотрении. Судебное заседание назначено на 2 квартал 2023 года.</w:t>
      </w: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CE1F9F" w:rsidRPr="002B244E" w:rsidRDefault="00CE1F9F" w:rsidP="00CE1F9F">
      <w:pPr>
        <w:ind w:firstLine="709"/>
        <w:jc w:val="both"/>
        <w:rPr>
          <w:sz w:val="28"/>
          <w:szCs w:val="28"/>
        </w:rPr>
      </w:pPr>
      <w:r w:rsidRPr="00E3229F">
        <w:rPr>
          <w:sz w:val="28"/>
          <w:szCs w:val="28"/>
        </w:rPr>
        <w:t xml:space="preserve">К вопросам в сфере связи относятся </w:t>
      </w:r>
      <w:r w:rsidRPr="007E668B">
        <w:rPr>
          <w:sz w:val="28"/>
          <w:szCs w:val="28"/>
        </w:rPr>
        <w:t xml:space="preserve">- 919 (47,1%) </w:t>
      </w:r>
      <w:r w:rsidRPr="00D97AAA">
        <w:rPr>
          <w:sz w:val="28"/>
          <w:szCs w:val="28"/>
        </w:rPr>
        <w:t xml:space="preserve"> </w:t>
      </w:r>
      <w:r w:rsidRPr="002B244E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2B244E">
        <w:rPr>
          <w:sz w:val="28"/>
          <w:szCs w:val="28"/>
        </w:rPr>
        <w:t>, из которых (от общего количества, поступивших по вопросам связи):</w:t>
      </w:r>
    </w:p>
    <w:p w:rsidR="00CE1F9F" w:rsidRPr="002B244E" w:rsidRDefault="00CE1F9F" w:rsidP="00CE1F9F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1) вопросы по пересылке, доставке и розыску почтовых отправлений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2B244E">
        <w:rPr>
          <w:sz w:val="28"/>
          <w:szCs w:val="28"/>
        </w:rPr>
        <w:t xml:space="preserve"> (</w:t>
      </w:r>
      <w:r>
        <w:rPr>
          <w:sz w:val="28"/>
          <w:szCs w:val="28"/>
        </w:rPr>
        <w:t>6,3</w:t>
      </w:r>
      <w:r w:rsidRPr="002B244E">
        <w:rPr>
          <w:sz w:val="28"/>
          <w:szCs w:val="28"/>
        </w:rPr>
        <w:t>%);</w:t>
      </w:r>
    </w:p>
    <w:p w:rsidR="00CE1F9F" w:rsidRPr="002B244E" w:rsidRDefault="00CE1F9F" w:rsidP="00CE1F9F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2) вопросы организации работы почтовых отделений и их сотрудников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2B244E">
        <w:rPr>
          <w:sz w:val="28"/>
          <w:szCs w:val="28"/>
        </w:rPr>
        <w:t xml:space="preserve"> (</w:t>
      </w:r>
      <w:r>
        <w:rPr>
          <w:sz w:val="28"/>
          <w:szCs w:val="28"/>
        </w:rPr>
        <w:t>1,5</w:t>
      </w:r>
      <w:r w:rsidRPr="002B244E">
        <w:rPr>
          <w:sz w:val="28"/>
          <w:szCs w:val="28"/>
        </w:rPr>
        <w:t>%);</w:t>
      </w:r>
    </w:p>
    <w:p w:rsidR="00CE1F9F" w:rsidRPr="002B244E" w:rsidRDefault="00CE1F9F" w:rsidP="00CE1F9F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 xml:space="preserve">3) вопросы эксплуатации оборудования связи – </w:t>
      </w:r>
      <w:r>
        <w:rPr>
          <w:sz w:val="28"/>
          <w:szCs w:val="28"/>
        </w:rPr>
        <w:t>13</w:t>
      </w:r>
      <w:r w:rsidRPr="002B244E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2B244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B244E">
        <w:rPr>
          <w:sz w:val="28"/>
          <w:szCs w:val="28"/>
        </w:rPr>
        <w:t>%);</w:t>
      </w:r>
    </w:p>
    <w:p w:rsidR="00CE1F9F" w:rsidRPr="002B244E" w:rsidRDefault="00CE1F9F" w:rsidP="00CE1F9F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 xml:space="preserve">4) вопросы качества оказания услуг связи – </w:t>
      </w:r>
      <w:r>
        <w:rPr>
          <w:sz w:val="28"/>
          <w:szCs w:val="28"/>
        </w:rPr>
        <w:t>66</w:t>
      </w:r>
      <w:r w:rsidRPr="002B244E">
        <w:rPr>
          <w:sz w:val="28"/>
          <w:szCs w:val="28"/>
        </w:rPr>
        <w:t xml:space="preserve"> (</w:t>
      </w:r>
      <w:r>
        <w:rPr>
          <w:sz w:val="28"/>
          <w:szCs w:val="28"/>
        </w:rPr>
        <w:t>7,1</w:t>
      </w:r>
      <w:r w:rsidRPr="002B244E">
        <w:rPr>
          <w:sz w:val="28"/>
          <w:szCs w:val="28"/>
        </w:rPr>
        <w:t>%), из них (от общего количества по качеству услуг связи):</w:t>
      </w:r>
    </w:p>
    <w:p w:rsidR="00CE1F9F" w:rsidRPr="002B244E" w:rsidRDefault="00CE1F9F" w:rsidP="00CE1F9F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 xml:space="preserve">- вопросы предоставления услуг связи – </w:t>
      </w:r>
      <w:r>
        <w:rPr>
          <w:sz w:val="28"/>
          <w:szCs w:val="28"/>
        </w:rPr>
        <w:t>59</w:t>
      </w:r>
      <w:r w:rsidRPr="002B244E">
        <w:rPr>
          <w:sz w:val="28"/>
          <w:szCs w:val="28"/>
        </w:rPr>
        <w:t xml:space="preserve"> (</w:t>
      </w:r>
      <w:r>
        <w:rPr>
          <w:sz w:val="28"/>
          <w:szCs w:val="28"/>
        </w:rPr>
        <w:t>89</w:t>
      </w:r>
      <w:r w:rsidRPr="002B244E">
        <w:rPr>
          <w:sz w:val="28"/>
          <w:szCs w:val="28"/>
        </w:rPr>
        <w:t>%);</w:t>
      </w:r>
    </w:p>
    <w:p w:rsidR="00CE1F9F" w:rsidRPr="002B244E" w:rsidRDefault="00CE1F9F" w:rsidP="00CE1F9F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716</w:t>
      </w:r>
      <w:r w:rsidRPr="002B244E">
        <w:rPr>
          <w:sz w:val="28"/>
          <w:szCs w:val="28"/>
        </w:rPr>
        <w:t xml:space="preserve"> (</w:t>
      </w:r>
      <w:r>
        <w:rPr>
          <w:sz w:val="28"/>
          <w:szCs w:val="28"/>
        </w:rPr>
        <w:t>77</w:t>
      </w:r>
      <w:r w:rsidRPr="002B244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B244E">
        <w:rPr>
          <w:sz w:val="28"/>
          <w:szCs w:val="28"/>
        </w:rPr>
        <w:t>%);</w:t>
      </w:r>
    </w:p>
    <w:p w:rsidR="00CE1F9F" w:rsidRDefault="00CE1F9F" w:rsidP="00CE1F9F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6) другие вопросы в сфере связи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2B244E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2B244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B244E">
        <w:rPr>
          <w:sz w:val="28"/>
          <w:szCs w:val="28"/>
        </w:rPr>
        <w:t>%).</w:t>
      </w:r>
    </w:p>
    <w:p w:rsidR="00DB53A5" w:rsidRDefault="00DB53A5" w:rsidP="00DB53A5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CE1F9F" w:rsidRDefault="00CE1F9F" w:rsidP="00CE1F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1 квартал 2024 года в адрес Управления поступило 32 обращения в области массовых коммуникаций.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 xml:space="preserve">а отчетный период 2024 года рассмотрено 29 обращений граждан, из них 3 обращения перенаправлено в ЦА </w:t>
      </w:r>
      <w:proofErr w:type="spellStart"/>
      <w:r>
        <w:rPr>
          <w:rFonts w:eastAsia="Times New Roman"/>
          <w:sz w:val="28"/>
          <w:szCs w:val="28"/>
        </w:rPr>
        <w:t>Роскомнадзора</w:t>
      </w:r>
      <w:proofErr w:type="spellEnd"/>
      <w:r>
        <w:rPr>
          <w:rFonts w:eastAsia="Times New Roman"/>
          <w:sz w:val="28"/>
          <w:szCs w:val="28"/>
        </w:rPr>
        <w:t>, 3 обращения перенаправлены в ГУ МВД России по Свердловской области, УФАС России по Свердловской области, так как вопросы, поставленные заявителями, находятся вне полномочий Управления.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230B1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информаций, при необходимости проводятся контрольно-надзорные мероприятия.</w:t>
      </w:r>
    </w:p>
    <w:p w:rsidR="00C253D0" w:rsidRDefault="00C253D0" w:rsidP="00597D7B">
      <w:pPr>
        <w:ind w:firstLine="709"/>
        <w:jc w:val="both"/>
        <w:rPr>
          <w:sz w:val="28"/>
          <w:szCs w:val="28"/>
        </w:rPr>
      </w:pPr>
    </w:p>
    <w:sectPr w:rsidR="00C253D0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A1CA2"/>
    <w:rsid w:val="000E2F46"/>
    <w:rsid w:val="001500E8"/>
    <w:rsid w:val="001C31AF"/>
    <w:rsid w:val="00230B1B"/>
    <w:rsid w:val="00246D0E"/>
    <w:rsid w:val="003A4AA9"/>
    <w:rsid w:val="003B64F7"/>
    <w:rsid w:val="003C6FF1"/>
    <w:rsid w:val="003D02C8"/>
    <w:rsid w:val="004D14F0"/>
    <w:rsid w:val="0050434B"/>
    <w:rsid w:val="00506AD0"/>
    <w:rsid w:val="00512672"/>
    <w:rsid w:val="00515312"/>
    <w:rsid w:val="005265C5"/>
    <w:rsid w:val="00531F80"/>
    <w:rsid w:val="00597D7B"/>
    <w:rsid w:val="00605573"/>
    <w:rsid w:val="00613B91"/>
    <w:rsid w:val="0063018C"/>
    <w:rsid w:val="006667A5"/>
    <w:rsid w:val="00714A08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80022"/>
    <w:rsid w:val="008A2343"/>
    <w:rsid w:val="008A71F2"/>
    <w:rsid w:val="008B74FF"/>
    <w:rsid w:val="008F49D1"/>
    <w:rsid w:val="00946E91"/>
    <w:rsid w:val="00981025"/>
    <w:rsid w:val="009D1486"/>
    <w:rsid w:val="00A161A9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C764D"/>
    <w:rsid w:val="00BD03F7"/>
    <w:rsid w:val="00BD7B6B"/>
    <w:rsid w:val="00C169CE"/>
    <w:rsid w:val="00C253D0"/>
    <w:rsid w:val="00C31AF3"/>
    <w:rsid w:val="00C91A19"/>
    <w:rsid w:val="00CD249C"/>
    <w:rsid w:val="00CE1F9F"/>
    <w:rsid w:val="00CF7980"/>
    <w:rsid w:val="00D37FD8"/>
    <w:rsid w:val="00DB53A5"/>
    <w:rsid w:val="00E0030E"/>
    <w:rsid w:val="00E31612"/>
    <w:rsid w:val="00E40284"/>
    <w:rsid w:val="00E8769B"/>
    <w:rsid w:val="00E94393"/>
    <w:rsid w:val="00EE63D7"/>
    <w:rsid w:val="00F1482B"/>
    <w:rsid w:val="00F40899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2024-04-16T07:56:00Z</dcterms:created>
  <dcterms:modified xsi:type="dcterms:W3CDTF">2024-04-16T08:08:00Z</dcterms:modified>
</cp:coreProperties>
</file>