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D5" w:rsidRPr="007F6F9F" w:rsidRDefault="0097353A" w:rsidP="005B3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F9F">
        <w:rPr>
          <w:rFonts w:ascii="Times New Roman" w:hAnsi="Times New Roman" w:cs="Times New Roman"/>
          <w:sz w:val="28"/>
          <w:szCs w:val="28"/>
        </w:rPr>
        <w:t>Список</w:t>
      </w:r>
      <w:r w:rsidR="00B773DD" w:rsidRPr="007F6F9F">
        <w:rPr>
          <w:rFonts w:ascii="Times New Roman" w:hAnsi="Times New Roman" w:cs="Times New Roman"/>
          <w:sz w:val="28"/>
          <w:szCs w:val="28"/>
        </w:rPr>
        <w:t xml:space="preserve"> </w:t>
      </w:r>
      <w:r w:rsidRPr="007F6F9F">
        <w:rPr>
          <w:rFonts w:ascii="Times New Roman" w:hAnsi="Times New Roman" w:cs="Times New Roman"/>
          <w:sz w:val="28"/>
          <w:szCs w:val="28"/>
        </w:rPr>
        <w:t>вопросов</w:t>
      </w:r>
      <w:r w:rsidR="00B75FE6" w:rsidRPr="007F6F9F">
        <w:rPr>
          <w:rFonts w:ascii="Times New Roman" w:hAnsi="Times New Roman" w:cs="Times New Roman"/>
          <w:sz w:val="28"/>
          <w:szCs w:val="28"/>
        </w:rPr>
        <w:t xml:space="preserve"> к тестированию по направлению деятельности </w:t>
      </w:r>
      <w:r w:rsidRPr="007F6F9F">
        <w:rPr>
          <w:rFonts w:ascii="Times New Roman" w:hAnsi="Times New Roman" w:cs="Times New Roman"/>
          <w:sz w:val="28"/>
          <w:szCs w:val="28"/>
        </w:rPr>
        <w:t>ОНРЧ</w:t>
      </w:r>
    </w:p>
    <w:p w:rsidR="007A49CF" w:rsidRPr="007F6F9F" w:rsidRDefault="007A49CF" w:rsidP="0038358F"/>
    <w:tbl>
      <w:tblPr>
        <w:tblW w:w="8222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567"/>
        <w:gridCol w:w="7655"/>
      </w:tblGrid>
      <w:tr w:rsidR="00BB67FF" w:rsidRPr="007F6F9F" w:rsidTr="00BB67F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FF" w:rsidRPr="007F6F9F" w:rsidRDefault="00BB67FF" w:rsidP="0038358F">
            <w:pPr>
              <w:tabs>
                <w:tab w:val="left" w:pos="601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B67FF" w:rsidRPr="007F6F9F" w:rsidRDefault="00BB67FF" w:rsidP="0038358F">
            <w:pPr>
              <w:tabs>
                <w:tab w:val="left" w:pos="601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FF" w:rsidRPr="007F6F9F" w:rsidRDefault="00BB67FF" w:rsidP="0038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вопроса</w:t>
            </w:r>
          </w:p>
        </w:tc>
      </w:tr>
      <w:tr w:rsidR="00BB67FF" w:rsidRPr="007F6F9F" w:rsidTr="00BB67F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EE5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Каким органом исполнительной власти в Российской Федерации осуществляется регулирование использования радиочастотного спектра?</w:t>
            </w:r>
          </w:p>
        </w:tc>
      </w:tr>
      <w:tr w:rsidR="00BB67FF" w:rsidRPr="007F6F9F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Каким нормативным документом определен порядок присвоения (назначения) радиочастот или радиочастотных каналов?</w:t>
            </w:r>
          </w:p>
        </w:tc>
      </w:tr>
      <w:tr w:rsidR="00BB67FF" w:rsidRPr="007F6F9F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Разрешается ли работа РЭС  мощностью более 10 Вт в диапазоне частот 27,410-27,765 МГц без оформления разрешительных документов?</w:t>
            </w:r>
          </w:p>
        </w:tc>
      </w:tr>
      <w:tr w:rsidR="00BB67FF" w:rsidRPr="007F6F9F" w:rsidTr="00BB67F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Разрешается ли использование радиостанций сухопутной подвижной радиосвязи диапазона 433,075 -434,75 МГц без разрешения на использование радиочастот?</w:t>
            </w:r>
          </w:p>
        </w:tc>
      </w:tr>
      <w:tr w:rsidR="00BB67FF" w:rsidRPr="007F6F9F" w:rsidTr="00BB67F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какой срок может быть приостановлено действие разрешения на использование радиочастот при выявлении нарушений условий использования радиочастотного спектра?</w:t>
            </w:r>
          </w:p>
        </w:tc>
      </w:tr>
      <w:tr w:rsidR="00BB67FF" w:rsidRPr="007F6F9F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является основанием для прекращения разрешения на использование радиочастотного спектра во внесудебном порядке?</w:t>
            </w:r>
          </w:p>
        </w:tc>
      </w:tr>
      <w:tr w:rsidR="00BB67FF" w:rsidRPr="007F6F9F" w:rsidTr="00BB67FF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Каким нормативным правовым документом определено распределение полос радиочастот между </w:t>
            </w:r>
            <w:proofErr w:type="spellStart"/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радиослужбами</w:t>
            </w:r>
            <w:proofErr w:type="spellEnd"/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Российской Федерации?</w:t>
            </w:r>
          </w:p>
        </w:tc>
      </w:tr>
      <w:tr w:rsidR="00BB67FF" w:rsidRPr="007F6F9F" w:rsidTr="00D70B4D">
        <w:trPr>
          <w:trHeight w:val="4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Перечислить  принципы, в соответствии с которыми осуществляется использование радиочастотного спектра в Российской Федерации?</w:t>
            </w:r>
          </w:p>
        </w:tc>
      </w:tr>
      <w:tr w:rsidR="00BB67FF" w:rsidRPr="007F6F9F" w:rsidTr="00BB67F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Что является основанием для отказа в выделении пользователям радиочастотным спектром полос </w:t>
            </w:r>
            <w:proofErr w:type="gramStart"/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радиочастот  для</w:t>
            </w:r>
            <w:proofErr w:type="gramEnd"/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радиоэлектронных средств гражданского применения?</w:t>
            </w:r>
          </w:p>
        </w:tc>
      </w:tr>
      <w:tr w:rsidR="00BB67FF" w:rsidRPr="007F6F9F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Какой диапазон радиочастот выделен в РФ для осуществления цифрового телевизионного вещания?</w:t>
            </w:r>
          </w:p>
        </w:tc>
      </w:tr>
      <w:tr w:rsidR="00BB67FF" w:rsidRPr="007F6F9F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каких случаях допускается использование радиочастотного спектра без соответствующего разрешения (решения ГКРЧ)?</w:t>
            </w:r>
          </w:p>
        </w:tc>
      </w:tr>
      <w:tr w:rsidR="00BB67FF" w:rsidRPr="007F6F9F" w:rsidTr="00BB67F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467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каких значениях ЭИИМ не требуется получения разрешения на использование радиочастот или радиочастотных каналов для эксплуатации РЭС беспроводного широкополосного доступа диапазона 2400 – 2483.5 МГц?</w:t>
            </w:r>
          </w:p>
        </w:tc>
      </w:tr>
      <w:tr w:rsidR="00BB67FF" w:rsidRPr="007F6F9F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 полосы радиочастот выделены ГКРЧ для использования РЭС фиксированного беспроводного доступа гражданского назначения?</w:t>
            </w:r>
          </w:p>
        </w:tc>
      </w:tr>
      <w:tr w:rsidR="00BB67FF" w:rsidRPr="007F6F9F" w:rsidTr="00BB67F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Какая полоса радиочастот выделена для УКВ ЧМ радиовещания?</w:t>
            </w:r>
          </w:p>
        </w:tc>
      </w:tr>
      <w:tr w:rsidR="00BB67FF" w:rsidRPr="007F6F9F" w:rsidTr="00BB67F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Какая полоса радиочастот выделена для FM радиовещания?</w:t>
            </w:r>
          </w:p>
        </w:tc>
      </w:tr>
      <w:tr w:rsidR="00BB67FF" w:rsidRPr="007F6F9F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Какая полоса радиочастот выделена решением ГКРЧ от 29.05.2006 № 06-14-03-001 для личного пользования в </w:t>
            </w:r>
            <w:proofErr w:type="spellStart"/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</w:t>
            </w:r>
            <w:proofErr w:type="spellEnd"/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диапазоне?</w:t>
            </w:r>
          </w:p>
        </w:tc>
      </w:tr>
      <w:tr w:rsidR="00BB67FF" w:rsidRPr="007F6F9F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какой полосе радиочастот работают РЭС БС сети подвижной радиотелефонной (сотовой) связи стандарта GSM</w:t>
            </w:r>
            <w:r w:rsidR="00AD46C3" w:rsidRPr="006D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</w:tr>
      <w:tr w:rsidR="00BB67FF" w:rsidRPr="007F6F9F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каком диапазоне частот осуществляется эфирное телевизионное ДМВ вещание (21-60 ТВК)?</w:t>
            </w:r>
          </w:p>
        </w:tc>
      </w:tr>
      <w:tr w:rsidR="00BB67FF" w:rsidRPr="007F6F9F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Можно ли считать одной из целей контроля за излучениями радиоэлектронных средств и высокочастотных устройств-выявления источников радиопомех?</w:t>
            </w:r>
          </w:p>
        </w:tc>
      </w:tr>
      <w:tr w:rsidR="00BB67FF" w:rsidRPr="007F6F9F" w:rsidTr="00BB67F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 меры предусмотрены Федеральным законом от 07.07.2003 N 126-ФЗ "О связи" за невыполнение пользователями радиочастотным спектром условий, установленных в решении о выделении полосы радиочастот?</w:t>
            </w:r>
          </w:p>
        </w:tc>
      </w:tr>
      <w:tr w:rsidR="00BB67FF" w:rsidRPr="007F6F9F" w:rsidTr="00BB67F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Может ли быть основанием отказа, при присвоении полос радиочастот -несоответствие параметров излучения и приема заявленных радиоэлектронных средств требованиям, нормам и национальным стандартам Российской Федерации?</w:t>
            </w:r>
          </w:p>
        </w:tc>
      </w:tr>
      <w:tr w:rsidR="00BB67FF" w:rsidRPr="007F6F9F" w:rsidTr="00BB67F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D70B4D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Назовите </w:t>
            </w:r>
            <w:r w:rsidRPr="0035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ширину полос</w:t>
            </w:r>
            <w:r w:rsidRPr="006D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BB67FF" w:rsidRPr="00353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радиочастот</w:t>
            </w:r>
            <w:r w:rsidR="00BB67FF"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телевизионного сигнала?</w:t>
            </w:r>
          </w:p>
        </w:tc>
      </w:tr>
      <w:tr w:rsidR="00BB67FF" w:rsidRPr="007F6F9F" w:rsidTr="00BB67F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Какими нормативно-правовыми актами определен порядок регистрации РЭС и ВЧУ?</w:t>
            </w:r>
          </w:p>
        </w:tc>
      </w:tr>
      <w:tr w:rsidR="00BB67FF" w:rsidRPr="007F6F9F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ли сертификат соответствия системы сертификации "Связь" быть приложен к заявлению о регистрации РЭС и ВЧУ?</w:t>
            </w:r>
          </w:p>
        </w:tc>
      </w:tr>
      <w:tr w:rsidR="00BB67FF" w:rsidRPr="007F6F9F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Каков предельный срок рассмотрения заявления о регистрации РЭС и ВЧУ территориальным органом Роскомнадзора?</w:t>
            </w:r>
          </w:p>
        </w:tc>
      </w:tr>
      <w:tr w:rsidR="00BB67FF" w:rsidRPr="007F6F9F" w:rsidTr="00BB67F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 причины являются основанием для отказа в регистрации РЭС и ВЧУ?</w:t>
            </w:r>
          </w:p>
        </w:tc>
      </w:tr>
      <w:tr w:rsidR="00BB67FF" w:rsidRPr="007F6F9F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6D22ED" w:rsidRDefault="00BB67FF" w:rsidP="00413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какой срок </w:t>
            </w:r>
            <w:r w:rsidR="00413F9C" w:rsidRPr="006D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регистрируются</w:t>
            </w:r>
            <w:r w:rsidRPr="006D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радиостанции любительской радиослужбы?</w:t>
            </w:r>
          </w:p>
        </w:tc>
      </w:tr>
      <w:tr w:rsidR="00BB67FF" w:rsidRPr="007F6F9F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413F9C" w:rsidP="006F7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Является ли </w:t>
            </w:r>
            <w:r w:rsidR="006F7F69" w:rsidRPr="006D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  <w:r w:rsidRPr="006D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записи в реестре зарегистрированных РЭС и ВЧУ основанием для использования</w:t>
            </w:r>
            <w:r w:rsidR="00BB67FF" w:rsidRPr="006D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РЭС и ВЧУ?</w:t>
            </w:r>
          </w:p>
        </w:tc>
      </w:tr>
      <w:tr w:rsidR="00BB67FF" w:rsidRPr="007F6F9F" w:rsidTr="00BB67F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каких случаях прекращается действие разрешения на судовую радиостанцию во внесудебном порядке?</w:t>
            </w:r>
          </w:p>
        </w:tc>
      </w:tr>
      <w:tr w:rsidR="00BB67FF" w:rsidRPr="007F6F9F" w:rsidTr="00BB67F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радиоэлектронное средство (определение)?</w:t>
            </w:r>
          </w:p>
        </w:tc>
      </w:tr>
      <w:tr w:rsidR="00BB67FF" w:rsidRPr="007F6F9F" w:rsidTr="00BB67FF"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высокочастотное устройство (определение)?</w:t>
            </w:r>
          </w:p>
        </w:tc>
      </w:tr>
      <w:tr w:rsidR="00BB67FF" w:rsidRPr="007F6F9F" w:rsidTr="00BB67F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Каким нормативным документом определена необходимость регистрации РЭС и ВЧУ?</w:t>
            </w:r>
          </w:p>
        </w:tc>
      </w:tr>
      <w:tr w:rsidR="00BB67FF" w:rsidRPr="007F6F9F" w:rsidTr="00BB67F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Каким регламентом определен порядок выдачи разрешений на судовые радиостанции, используемые на морских судах внутреннего плавания и судах смешанного (река-море) плавания?</w:t>
            </w:r>
          </w:p>
        </w:tc>
      </w:tr>
      <w:tr w:rsidR="00BB67FF" w:rsidRPr="007F6F9F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413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Каким регламентом определен порядок </w:t>
            </w:r>
            <w:r w:rsidR="00413F9C" w:rsidRPr="006D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оказания государственной услуги по</w:t>
            </w:r>
            <w:r w:rsidRPr="006D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регистрации РЭС и ВЧУ?</w:t>
            </w:r>
          </w:p>
        </w:tc>
      </w:tr>
      <w:tr w:rsidR="00BB67FF" w:rsidRPr="007F6F9F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Кто имеет право проводить измерения географических координат мест установки стационарных РЭС?</w:t>
            </w:r>
          </w:p>
        </w:tc>
      </w:tr>
      <w:tr w:rsidR="00BB67FF" w:rsidRPr="007F6F9F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Какими нормативными документами определяются требования к отклонению частоты  и ширине полосы радиочастот излучения РЭС?</w:t>
            </w:r>
          </w:p>
        </w:tc>
      </w:tr>
      <w:tr w:rsidR="00BB67FF" w:rsidRPr="007F6F9F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Какой тип модуляции основной несущей используется, в случае если класс излучения F3EJN? </w:t>
            </w:r>
          </w:p>
        </w:tc>
      </w:tr>
      <w:tr w:rsidR="00BB67FF" w:rsidRPr="007F6F9F" w:rsidTr="00BB67F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осуществлении надзора и контроля необходимые измерения проводятся с помощью специальных технических средств. Необходимо ли, чтобы указанные средства имели актуальную метрологическую поверку или не обязательно?</w:t>
            </w:r>
          </w:p>
        </w:tc>
      </w:tr>
      <w:tr w:rsidR="00BB67FF" w:rsidRPr="007F6F9F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ЭИИМ и как определяется ЭИИМ?</w:t>
            </w:r>
          </w:p>
        </w:tc>
      </w:tr>
      <w:tr w:rsidR="00BB67FF" w:rsidRPr="007F6F9F" w:rsidTr="00BB67F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 называются технические средства, предназначенные для передачи и приема радиоволн, состоящие из одного или нескольких передающих и (или) приемных устройств либо комбинации таких устройств и включающие в себя вспомогательное оборудование? </w:t>
            </w:r>
          </w:p>
        </w:tc>
      </w:tr>
      <w:tr w:rsidR="00BB67FF" w:rsidRPr="007F6F9F" w:rsidTr="00BB67F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r w:rsidR="00413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коэффициента усиления антенны?</w:t>
            </w:r>
          </w:p>
        </w:tc>
      </w:tr>
      <w:tr w:rsidR="00BB67FF" w:rsidRPr="007F6F9F" w:rsidTr="00BB67F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Назовите основные парамет</w:t>
            </w:r>
            <w:r w:rsidR="00413F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ры, характеризующие радиосигнал?</w:t>
            </w:r>
          </w:p>
        </w:tc>
      </w:tr>
      <w:tr w:rsidR="00BB67FF" w:rsidRPr="007F6F9F" w:rsidTr="00BB67F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электромагнитная совместимость?</w:t>
            </w:r>
          </w:p>
        </w:tc>
      </w:tr>
      <w:tr w:rsidR="00BB67FF" w:rsidRPr="007F6F9F" w:rsidTr="00BB67F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Назовите виды поляризаций радиоволн?</w:t>
            </w:r>
          </w:p>
        </w:tc>
      </w:tr>
      <w:tr w:rsidR="00BB67FF" w:rsidRPr="007F6F9F" w:rsidTr="00BB67F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класс излучения РЭС?</w:t>
            </w:r>
          </w:p>
        </w:tc>
      </w:tr>
      <w:tr w:rsidR="00BB67FF" w:rsidRPr="007F6F9F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каком уровне определяется контрольная ширина полосы радиочастот и внеполосных излучений эфирного радиовещания?</w:t>
            </w:r>
          </w:p>
        </w:tc>
      </w:tr>
      <w:tr w:rsidR="00BB67FF" w:rsidRPr="007F6F9F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Является ли административным правонарушением нарушение владельцем РЭС режима временного запрета использования радиочастот?</w:t>
            </w:r>
          </w:p>
        </w:tc>
      </w:tr>
      <w:tr w:rsidR="00BB67FF" w:rsidRPr="007F6F9F" w:rsidTr="00BB67F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радиоэлектронных средств и высокочастотных устройств без регистрации является административным правонарушением. Какая статья КоАП РФ предусматривает ответственность за это правонарушение?</w:t>
            </w:r>
          </w:p>
        </w:tc>
      </w:tr>
      <w:tr w:rsidR="00BB67FF" w:rsidRPr="007F6F9F" w:rsidTr="00BB67F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7F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Верно ли утверждение: </w:t>
            </w:r>
            <w:r w:rsidRPr="007F6F9F">
              <w:rPr>
                <w:rFonts w:ascii="Times New Roman" w:hAnsi="Times New Roman" w:cs="Times New Roman"/>
                <w:sz w:val="20"/>
                <w:szCs w:val="20"/>
              </w:rPr>
              <w:t>Привлечение к административной ответственности должностного лица освобождает от административной ответственности за данное правонарушение юридическое лицо?</w:t>
            </w:r>
          </w:p>
        </w:tc>
      </w:tr>
      <w:tr w:rsidR="00BB67FF" w:rsidRPr="00983D46" w:rsidTr="00BB67F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38358F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FF" w:rsidRPr="007F6F9F" w:rsidRDefault="00BB67FF" w:rsidP="00AD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Относится ли </w:t>
            </w:r>
            <w:r w:rsidR="00AD46C3" w:rsidRPr="006D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объявление </w:t>
            </w:r>
            <w:r w:rsidRPr="006D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предостережения к  мероприятиям</w:t>
            </w:r>
            <w:r w:rsidR="0074653A" w:rsidRPr="006D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D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направленным на профилактику нарушений обязательных требований?</w:t>
            </w:r>
            <w:bookmarkStart w:id="0" w:name="_GoBack"/>
            <w:bookmarkEnd w:id="0"/>
          </w:p>
        </w:tc>
      </w:tr>
    </w:tbl>
    <w:p w:rsidR="0097353A" w:rsidRPr="00983D46" w:rsidRDefault="0097353A" w:rsidP="0038358F">
      <w:pPr>
        <w:rPr>
          <w:rFonts w:ascii="Times New Roman" w:hAnsi="Times New Roman" w:cs="Times New Roman"/>
          <w:sz w:val="20"/>
          <w:szCs w:val="20"/>
        </w:rPr>
      </w:pPr>
    </w:p>
    <w:p w:rsidR="0097353A" w:rsidRPr="00983D46" w:rsidRDefault="0097353A" w:rsidP="0038358F">
      <w:pPr>
        <w:rPr>
          <w:rFonts w:ascii="Times New Roman" w:hAnsi="Times New Roman" w:cs="Times New Roman"/>
          <w:sz w:val="20"/>
          <w:szCs w:val="20"/>
        </w:rPr>
      </w:pPr>
    </w:p>
    <w:sectPr w:rsidR="0097353A" w:rsidRPr="00983D46" w:rsidSect="004541A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01CB"/>
    <w:multiLevelType w:val="hybridMultilevel"/>
    <w:tmpl w:val="D0B8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3AB2"/>
    <w:multiLevelType w:val="hybridMultilevel"/>
    <w:tmpl w:val="1A46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430D"/>
    <w:multiLevelType w:val="hybridMultilevel"/>
    <w:tmpl w:val="65DA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14633"/>
    <w:multiLevelType w:val="hybridMultilevel"/>
    <w:tmpl w:val="659A38BE"/>
    <w:lvl w:ilvl="0" w:tplc="2F38E1C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>
    <w:nsid w:val="121857B0"/>
    <w:multiLevelType w:val="hybridMultilevel"/>
    <w:tmpl w:val="6D420C7A"/>
    <w:lvl w:ilvl="0" w:tplc="97C4CD86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5">
    <w:nsid w:val="152A1D4A"/>
    <w:multiLevelType w:val="hybridMultilevel"/>
    <w:tmpl w:val="DA3CC98A"/>
    <w:lvl w:ilvl="0" w:tplc="450AF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F4D94"/>
    <w:multiLevelType w:val="hybridMultilevel"/>
    <w:tmpl w:val="D090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A7308"/>
    <w:multiLevelType w:val="hybridMultilevel"/>
    <w:tmpl w:val="64F8F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10CB2"/>
    <w:multiLevelType w:val="hybridMultilevel"/>
    <w:tmpl w:val="38347A8E"/>
    <w:lvl w:ilvl="0" w:tplc="4FDC15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80D4B"/>
    <w:multiLevelType w:val="hybridMultilevel"/>
    <w:tmpl w:val="86DE854E"/>
    <w:lvl w:ilvl="0" w:tplc="6DAAA5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12035"/>
    <w:multiLevelType w:val="hybridMultilevel"/>
    <w:tmpl w:val="F8EAD1E6"/>
    <w:lvl w:ilvl="0" w:tplc="56184D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D01DB"/>
    <w:multiLevelType w:val="hybridMultilevel"/>
    <w:tmpl w:val="AB06A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B3944"/>
    <w:multiLevelType w:val="hybridMultilevel"/>
    <w:tmpl w:val="FC2E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F3C4E"/>
    <w:multiLevelType w:val="hybridMultilevel"/>
    <w:tmpl w:val="85A216C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52920C9"/>
    <w:multiLevelType w:val="hybridMultilevel"/>
    <w:tmpl w:val="84DC7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73040"/>
    <w:multiLevelType w:val="hybridMultilevel"/>
    <w:tmpl w:val="A9DE1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66BFB"/>
    <w:multiLevelType w:val="multilevel"/>
    <w:tmpl w:val="B16A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85A687D"/>
    <w:multiLevelType w:val="multilevel"/>
    <w:tmpl w:val="9C28210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70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51E506D7"/>
    <w:multiLevelType w:val="hybridMultilevel"/>
    <w:tmpl w:val="1876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5313C"/>
    <w:multiLevelType w:val="hybridMultilevel"/>
    <w:tmpl w:val="117C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933CC"/>
    <w:multiLevelType w:val="hybridMultilevel"/>
    <w:tmpl w:val="9EBE4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E6823"/>
    <w:multiLevelType w:val="hybridMultilevel"/>
    <w:tmpl w:val="C222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B4679"/>
    <w:multiLevelType w:val="hybridMultilevel"/>
    <w:tmpl w:val="32C899D4"/>
    <w:lvl w:ilvl="0" w:tplc="43B4B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510123"/>
    <w:multiLevelType w:val="hybridMultilevel"/>
    <w:tmpl w:val="76C60ED6"/>
    <w:lvl w:ilvl="0" w:tplc="97C4CD86">
      <w:start w:val="1"/>
      <w:numFmt w:val="decimal"/>
      <w:lvlText w:val="%1."/>
      <w:lvlJc w:val="left"/>
      <w:pPr>
        <w:tabs>
          <w:tab w:val="num" w:pos="858"/>
        </w:tabs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24">
    <w:nsid w:val="65647F62"/>
    <w:multiLevelType w:val="hybridMultilevel"/>
    <w:tmpl w:val="73561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961660"/>
    <w:multiLevelType w:val="hybridMultilevel"/>
    <w:tmpl w:val="D180C80C"/>
    <w:lvl w:ilvl="0" w:tplc="B68CB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6C7A14"/>
    <w:multiLevelType w:val="hybridMultilevel"/>
    <w:tmpl w:val="DA848528"/>
    <w:lvl w:ilvl="0" w:tplc="BED8DD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158A4"/>
    <w:multiLevelType w:val="hybridMultilevel"/>
    <w:tmpl w:val="164C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4258E"/>
    <w:multiLevelType w:val="hybridMultilevel"/>
    <w:tmpl w:val="3DD4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D5492A"/>
    <w:multiLevelType w:val="hybridMultilevel"/>
    <w:tmpl w:val="2C425CE4"/>
    <w:lvl w:ilvl="0" w:tplc="97C4C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575175"/>
    <w:multiLevelType w:val="hybridMultilevel"/>
    <w:tmpl w:val="FBDC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5"/>
  </w:num>
  <w:num w:numId="4">
    <w:abstractNumId w:val="7"/>
  </w:num>
  <w:num w:numId="5">
    <w:abstractNumId w:val="29"/>
  </w:num>
  <w:num w:numId="6">
    <w:abstractNumId w:val="4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0"/>
  </w:num>
  <w:num w:numId="19">
    <w:abstractNumId w:val="13"/>
  </w:num>
  <w:num w:numId="20">
    <w:abstractNumId w:val="23"/>
  </w:num>
  <w:num w:numId="21">
    <w:abstractNumId w:val="6"/>
  </w:num>
  <w:num w:numId="22">
    <w:abstractNumId w:val="28"/>
  </w:num>
  <w:num w:numId="23">
    <w:abstractNumId w:val="11"/>
  </w:num>
  <w:num w:numId="24">
    <w:abstractNumId w:val="24"/>
  </w:num>
  <w:num w:numId="25">
    <w:abstractNumId w:val="17"/>
  </w:num>
  <w:num w:numId="26">
    <w:abstractNumId w:val="21"/>
  </w:num>
  <w:num w:numId="27">
    <w:abstractNumId w:val="0"/>
  </w:num>
  <w:num w:numId="28">
    <w:abstractNumId w:val="14"/>
  </w:num>
  <w:num w:numId="29">
    <w:abstractNumId w:val="9"/>
  </w:num>
  <w:num w:numId="30">
    <w:abstractNumId w:val="2"/>
  </w:num>
  <w:num w:numId="31">
    <w:abstractNumId w:val="18"/>
  </w:num>
  <w:num w:numId="32">
    <w:abstractNumId w:val="20"/>
  </w:num>
  <w:num w:numId="33">
    <w:abstractNumId w:val="8"/>
  </w:num>
  <w:num w:numId="34">
    <w:abstractNumId w:val="1"/>
  </w:num>
  <w:num w:numId="35">
    <w:abstractNumId w:val="26"/>
  </w:num>
  <w:num w:numId="36">
    <w:abstractNumId w:val="12"/>
  </w:num>
  <w:num w:numId="37">
    <w:abstractNumId w:val="10"/>
  </w:num>
  <w:num w:numId="38">
    <w:abstractNumId w:val="19"/>
  </w:num>
  <w:num w:numId="39">
    <w:abstractNumId w:val="15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6F"/>
    <w:rsid w:val="00025787"/>
    <w:rsid w:val="00092FEE"/>
    <w:rsid w:val="000B75BA"/>
    <w:rsid w:val="00103D36"/>
    <w:rsid w:val="00136D96"/>
    <w:rsid w:val="001A77EC"/>
    <w:rsid w:val="001D39E2"/>
    <w:rsid w:val="00273C32"/>
    <w:rsid w:val="002752DF"/>
    <w:rsid w:val="002C4728"/>
    <w:rsid w:val="003073E0"/>
    <w:rsid w:val="00353AEF"/>
    <w:rsid w:val="00355269"/>
    <w:rsid w:val="0038358F"/>
    <w:rsid w:val="003A2A67"/>
    <w:rsid w:val="004006E9"/>
    <w:rsid w:val="00413F9C"/>
    <w:rsid w:val="00431240"/>
    <w:rsid w:val="0043485B"/>
    <w:rsid w:val="004541AC"/>
    <w:rsid w:val="00464084"/>
    <w:rsid w:val="00467E55"/>
    <w:rsid w:val="00474A41"/>
    <w:rsid w:val="00496F44"/>
    <w:rsid w:val="004A1770"/>
    <w:rsid w:val="004A58DF"/>
    <w:rsid w:val="004C59AC"/>
    <w:rsid w:val="00543C96"/>
    <w:rsid w:val="005A19ED"/>
    <w:rsid w:val="005A62DA"/>
    <w:rsid w:val="005B3E0B"/>
    <w:rsid w:val="005C0515"/>
    <w:rsid w:val="005E2CCE"/>
    <w:rsid w:val="006130BC"/>
    <w:rsid w:val="00614EB1"/>
    <w:rsid w:val="00644906"/>
    <w:rsid w:val="00652EA3"/>
    <w:rsid w:val="006868BD"/>
    <w:rsid w:val="006A03A9"/>
    <w:rsid w:val="006A65D7"/>
    <w:rsid w:val="006C2037"/>
    <w:rsid w:val="006D088B"/>
    <w:rsid w:val="006D22ED"/>
    <w:rsid w:val="006D449E"/>
    <w:rsid w:val="006F587D"/>
    <w:rsid w:val="006F7ABA"/>
    <w:rsid w:val="006F7F69"/>
    <w:rsid w:val="00703A96"/>
    <w:rsid w:val="00733804"/>
    <w:rsid w:val="0074653A"/>
    <w:rsid w:val="00747692"/>
    <w:rsid w:val="00754CE6"/>
    <w:rsid w:val="00767CA6"/>
    <w:rsid w:val="00780100"/>
    <w:rsid w:val="007A49CF"/>
    <w:rsid w:val="007D052D"/>
    <w:rsid w:val="007F6F9F"/>
    <w:rsid w:val="00804F1C"/>
    <w:rsid w:val="00807DEC"/>
    <w:rsid w:val="00820B24"/>
    <w:rsid w:val="00824AC6"/>
    <w:rsid w:val="00850AED"/>
    <w:rsid w:val="00854420"/>
    <w:rsid w:val="00871489"/>
    <w:rsid w:val="00880B2A"/>
    <w:rsid w:val="008B0D95"/>
    <w:rsid w:val="008D4613"/>
    <w:rsid w:val="008E46BE"/>
    <w:rsid w:val="008E6F3F"/>
    <w:rsid w:val="008F07A6"/>
    <w:rsid w:val="008F379E"/>
    <w:rsid w:val="0097353A"/>
    <w:rsid w:val="00983D46"/>
    <w:rsid w:val="00986558"/>
    <w:rsid w:val="009F4811"/>
    <w:rsid w:val="00A669D3"/>
    <w:rsid w:val="00A67809"/>
    <w:rsid w:val="00AA60CC"/>
    <w:rsid w:val="00AB2053"/>
    <w:rsid w:val="00AD46C3"/>
    <w:rsid w:val="00B04D20"/>
    <w:rsid w:val="00B129AD"/>
    <w:rsid w:val="00B20470"/>
    <w:rsid w:val="00B52E93"/>
    <w:rsid w:val="00B52EB4"/>
    <w:rsid w:val="00B61AE9"/>
    <w:rsid w:val="00B71477"/>
    <w:rsid w:val="00B75FE6"/>
    <w:rsid w:val="00B773DD"/>
    <w:rsid w:val="00B93AEB"/>
    <w:rsid w:val="00BA44E4"/>
    <w:rsid w:val="00BB67FF"/>
    <w:rsid w:val="00BE02A7"/>
    <w:rsid w:val="00C043C4"/>
    <w:rsid w:val="00C118D3"/>
    <w:rsid w:val="00C14EBA"/>
    <w:rsid w:val="00C166F6"/>
    <w:rsid w:val="00C41E8C"/>
    <w:rsid w:val="00C43D31"/>
    <w:rsid w:val="00C75A28"/>
    <w:rsid w:val="00C91565"/>
    <w:rsid w:val="00C96F11"/>
    <w:rsid w:val="00CD0EA2"/>
    <w:rsid w:val="00CD4544"/>
    <w:rsid w:val="00CE186F"/>
    <w:rsid w:val="00D31D24"/>
    <w:rsid w:val="00D402B8"/>
    <w:rsid w:val="00D70B4D"/>
    <w:rsid w:val="00D716AB"/>
    <w:rsid w:val="00D84988"/>
    <w:rsid w:val="00E12C73"/>
    <w:rsid w:val="00E2515A"/>
    <w:rsid w:val="00E54BD5"/>
    <w:rsid w:val="00E65EF7"/>
    <w:rsid w:val="00E76D13"/>
    <w:rsid w:val="00E840CF"/>
    <w:rsid w:val="00EB4F4B"/>
    <w:rsid w:val="00ED1B4C"/>
    <w:rsid w:val="00ED7A0F"/>
    <w:rsid w:val="00EF4057"/>
    <w:rsid w:val="00F268D5"/>
    <w:rsid w:val="00F3348B"/>
    <w:rsid w:val="00F609F3"/>
    <w:rsid w:val="00F9254D"/>
    <w:rsid w:val="00F9279A"/>
    <w:rsid w:val="00FC7E56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F7D3A-C5E4-4C40-94A4-5735211A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6F"/>
    <w:pPr>
      <w:spacing w:after="200" w:line="276" w:lineRule="auto"/>
    </w:pPr>
  </w:style>
  <w:style w:type="paragraph" w:styleId="5">
    <w:name w:val="heading 5"/>
    <w:basedOn w:val="a"/>
    <w:link w:val="50"/>
    <w:qFormat/>
    <w:rsid w:val="00CE186F"/>
    <w:pPr>
      <w:spacing w:after="0" w:line="240" w:lineRule="auto"/>
      <w:ind w:left="240" w:right="120" w:hanging="120"/>
      <w:jc w:val="both"/>
      <w:outlineLvl w:val="4"/>
    </w:pPr>
    <w:rPr>
      <w:rFonts w:ascii="Tahoma" w:eastAsia="Arial Unicode MS" w:hAnsi="Tahoma" w:cs="Tahoma"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E186F"/>
    <w:rPr>
      <w:rFonts w:ascii="Tahoma" w:eastAsia="Arial Unicode MS" w:hAnsi="Tahoma" w:cs="Tahoma"/>
      <w:color w:val="000000"/>
      <w:sz w:val="18"/>
      <w:szCs w:val="18"/>
      <w:lang w:eastAsia="ru-RU"/>
    </w:rPr>
  </w:style>
  <w:style w:type="table" w:styleId="a3">
    <w:name w:val="Table Grid"/>
    <w:basedOn w:val="a1"/>
    <w:uiPriority w:val="59"/>
    <w:rsid w:val="00CE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86F"/>
    <w:pPr>
      <w:ind w:left="720"/>
      <w:contextualSpacing/>
    </w:pPr>
  </w:style>
  <w:style w:type="paragraph" w:styleId="a5">
    <w:name w:val="Title"/>
    <w:basedOn w:val="a"/>
    <w:link w:val="a6"/>
    <w:qFormat/>
    <w:rsid w:val="00CE18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E18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E186F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CE186F"/>
    <w:rPr>
      <w:color w:val="954F72"/>
      <w:u w:val="single"/>
    </w:rPr>
  </w:style>
  <w:style w:type="paragraph" w:customStyle="1" w:styleId="font5">
    <w:name w:val="font5"/>
    <w:basedOn w:val="a"/>
    <w:rsid w:val="00CE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E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font7">
    <w:name w:val="font7"/>
    <w:basedOn w:val="a"/>
    <w:rsid w:val="00CE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3">
    <w:name w:val="xl63"/>
    <w:basedOn w:val="a"/>
    <w:rsid w:val="00CE18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CE18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E18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E18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CE18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E18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CE18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E18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E18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E18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E18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E186F"/>
    <w:pPr>
      <w:pBdr>
        <w:top w:val="single" w:sz="8" w:space="0" w:color="auto"/>
        <w:left w:val="single" w:sz="8" w:space="14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E186F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E18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CE18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CE18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CE18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CE18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CE18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CE18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E18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E18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CE18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CE18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E18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CE186F"/>
    <w:pPr>
      <w:pBdr>
        <w:top w:val="single" w:sz="8" w:space="0" w:color="auto"/>
        <w:left w:val="single" w:sz="8" w:space="7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CE186F"/>
    <w:pPr>
      <w:pBdr>
        <w:left w:val="single" w:sz="8" w:space="7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CE186F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CE18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CE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A58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4A5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4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Mary</Company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Корабельщикова</dc:creator>
  <cp:lastModifiedBy>Боровикова Елена Петровна</cp:lastModifiedBy>
  <cp:revision>2</cp:revision>
  <cp:lastPrinted>2022-04-28T07:02:00Z</cp:lastPrinted>
  <dcterms:created xsi:type="dcterms:W3CDTF">2022-04-28T07:02:00Z</dcterms:created>
  <dcterms:modified xsi:type="dcterms:W3CDTF">2022-04-28T07:02:00Z</dcterms:modified>
</cp:coreProperties>
</file>